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DA41" w14:textId="77777777" w:rsidR="00AB3683" w:rsidRDefault="00AB3683" w:rsidP="00112CD7">
      <w:pPr>
        <w:jc w:val="both"/>
        <w:rPr>
          <w:rFonts w:ascii="Times New Roman" w:eastAsia="Times New Roman" w:hAnsi="Times New Roman" w:cs="Times New Roman"/>
          <w:b/>
          <w:bCs/>
          <w:sz w:val="24"/>
          <w:szCs w:val="24"/>
        </w:rPr>
      </w:pPr>
      <w:r w:rsidRPr="00AB3683">
        <w:rPr>
          <w:rFonts w:ascii="Times New Roman" w:eastAsia="Times New Roman" w:hAnsi="Times New Roman" w:cs="Times New Roman"/>
          <w:b/>
          <w:bCs/>
          <w:sz w:val="24"/>
          <w:szCs w:val="24"/>
        </w:rPr>
        <w:t>Automated Assurance of Learning Assessment: Streamlining AACSB Compliance Through Technology-Enhanced Learning Outcome Tracking in Business Statistics</w:t>
      </w:r>
    </w:p>
    <w:p w14:paraId="046AF851" w14:textId="66C4BC78" w:rsidR="008419D2" w:rsidRPr="00242A49" w:rsidRDefault="008419D2" w:rsidP="008419D2">
      <w:pPr>
        <w:jc w:val="both"/>
        <w:rPr>
          <w:rFonts w:ascii="Times New Roman" w:hAnsi="Times New Roman" w:cs="Times New Roman"/>
          <w:vertAlign w:val="superscript"/>
        </w:rPr>
      </w:pPr>
      <w:r>
        <w:rPr>
          <w:rFonts w:ascii="Times New Roman" w:hAnsi="Times New Roman" w:cs="Times New Roman"/>
        </w:rPr>
        <w:t>Vic Matta</w:t>
      </w:r>
      <w:r>
        <w:rPr>
          <w:rFonts w:ascii="Times New Roman" w:hAnsi="Times New Roman" w:cs="Times New Roman"/>
          <w:vertAlign w:val="superscript"/>
        </w:rPr>
        <w:t>1</w:t>
      </w:r>
      <w:r w:rsidR="00C6062E">
        <w:rPr>
          <w:rFonts w:ascii="Times New Roman" w:hAnsi="Times New Roman" w:cs="Times New Roman"/>
          <w:vertAlign w:val="superscript"/>
        </w:rPr>
        <w:t>*</w:t>
      </w:r>
      <w:r>
        <w:rPr>
          <w:rFonts w:ascii="Times New Roman" w:hAnsi="Times New Roman" w:cs="Times New Roman"/>
        </w:rPr>
        <w:t xml:space="preserve">, </w:t>
      </w:r>
      <w:r w:rsidR="004A29C6">
        <w:rPr>
          <w:rFonts w:ascii="Times New Roman" w:hAnsi="Times New Roman" w:cs="Times New Roman"/>
        </w:rPr>
        <w:t>T</w:t>
      </w:r>
      <w:r w:rsidR="004A29C6" w:rsidRPr="00591150">
        <w:rPr>
          <w:rFonts w:ascii="Times New Roman" w:hAnsi="Times New Roman" w:cs="Times New Roman"/>
        </w:rPr>
        <w:t>imothy J. Haase</w:t>
      </w:r>
      <w:r w:rsidR="004A29C6">
        <w:rPr>
          <w:rFonts w:ascii="Times New Roman" w:hAnsi="Times New Roman" w:cs="Times New Roman"/>
          <w:vertAlign w:val="superscript"/>
        </w:rPr>
        <w:t>2</w:t>
      </w:r>
      <w:r w:rsidR="004A29C6">
        <w:rPr>
          <w:rFonts w:ascii="Times New Roman" w:hAnsi="Times New Roman" w:cs="Times New Roman"/>
        </w:rPr>
        <w:t xml:space="preserve">, </w:t>
      </w:r>
      <w:r>
        <w:rPr>
          <w:rFonts w:ascii="Times New Roman" w:hAnsi="Times New Roman" w:cs="Times New Roman"/>
        </w:rPr>
        <w:t xml:space="preserve"> Janna Chimeli</w:t>
      </w:r>
      <w:r>
        <w:rPr>
          <w:rFonts w:ascii="Times New Roman" w:hAnsi="Times New Roman" w:cs="Times New Roman"/>
          <w:vertAlign w:val="superscript"/>
        </w:rPr>
        <w:t>3</w:t>
      </w:r>
      <w:r>
        <w:rPr>
          <w:rFonts w:ascii="Times New Roman" w:hAnsi="Times New Roman" w:cs="Times New Roman"/>
        </w:rPr>
        <w:t>,</w:t>
      </w:r>
      <w:r w:rsidR="004A29C6">
        <w:rPr>
          <w:rFonts w:ascii="Times New Roman" w:hAnsi="Times New Roman" w:cs="Times New Roman"/>
        </w:rPr>
        <w:t xml:space="preserve"> Raymond D. Frost</w:t>
      </w:r>
      <w:r w:rsidR="004A29C6">
        <w:rPr>
          <w:rFonts w:ascii="Times New Roman" w:hAnsi="Times New Roman" w:cs="Times New Roman"/>
          <w:vertAlign w:val="superscript"/>
        </w:rPr>
        <w:t>4</w:t>
      </w:r>
      <w:r w:rsidR="004A29C6">
        <w:rPr>
          <w:rFonts w:ascii="Times New Roman" w:hAnsi="Times New Roman" w:cs="Times New Roman"/>
        </w:rPr>
        <w:t xml:space="preserve">, </w:t>
      </w:r>
      <w:r w:rsidR="00850338">
        <w:rPr>
          <w:rFonts w:ascii="Times New Roman" w:hAnsi="Times New Roman" w:cs="Times New Roman"/>
        </w:rPr>
        <w:t>Ellen R. Gordon</w:t>
      </w:r>
      <w:r w:rsidR="004A29C6">
        <w:rPr>
          <w:rFonts w:ascii="Times New Roman" w:hAnsi="Times New Roman" w:cs="Times New Roman"/>
          <w:vertAlign w:val="superscript"/>
        </w:rPr>
        <w:t>5</w:t>
      </w:r>
      <w:r w:rsidR="00850338">
        <w:rPr>
          <w:rFonts w:ascii="Times New Roman" w:hAnsi="Times New Roman" w:cs="Times New Roman"/>
        </w:rPr>
        <w:t xml:space="preserve">, </w:t>
      </w:r>
      <w:r w:rsidRPr="00591150">
        <w:rPr>
          <w:rFonts w:ascii="Times New Roman" w:hAnsi="Times New Roman" w:cs="Times New Roman"/>
        </w:rPr>
        <w:t xml:space="preserve">, </w:t>
      </w:r>
      <w:r>
        <w:rPr>
          <w:rFonts w:ascii="Times New Roman" w:hAnsi="Times New Roman" w:cs="Times New Roman"/>
        </w:rPr>
        <w:t>Lauren Kenyo</w:t>
      </w:r>
      <w:r w:rsidR="004A29C6">
        <w:rPr>
          <w:rFonts w:ascii="Times New Roman" w:hAnsi="Times New Roman" w:cs="Times New Roman"/>
          <w:vertAlign w:val="superscript"/>
        </w:rPr>
        <w:t>6</w:t>
      </w:r>
      <w:r>
        <w:rPr>
          <w:rFonts w:ascii="Times New Roman" w:hAnsi="Times New Roman" w:cs="Times New Roman"/>
        </w:rPr>
        <w:t>, and A</w:t>
      </w:r>
      <w:r w:rsidRPr="00591150">
        <w:rPr>
          <w:rFonts w:ascii="Times New Roman" w:hAnsi="Times New Roman" w:cs="Times New Roman"/>
        </w:rPr>
        <w:t>dam C. Moyer</w:t>
      </w:r>
      <w:r w:rsidR="004A29C6">
        <w:rPr>
          <w:rFonts w:ascii="Times New Roman" w:hAnsi="Times New Roman" w:cs="Times New Roman"/>
          <w:vertAlign w:val="superscript"/>
        </w:rPr>
        <w:t>7</w:t>
      </w:r>
      <w:r w:rsidRPr="00591150">
        <w:rPr>
          <w:rFonts w:ascii="Times New Roman" w:hAnsi="Times New Roman" w:cs="Times New Roman"/>
        </w:rPr>
        <w:t xml:space="preserve"> </w:t>
      </w:r>
      <w:r>
        <w:rPr>
          <w:rFonts w:ascii="Times New Roman" w:hAnsi="Times New Roman" w:cs="Times New Roman"/>
        </w:rPr>
        <w:t xml:space="preserve"> </w:t>
      </w:r>
    </w:p>
    <w:p w14:paraId="4673EA80" w14:textId="77777777" w:rsidR="008419D2" w:rsidRDefault="008419D2" w:rsidP="008419D2">
      <w:pPr>
        <w:jc w:val="both"/>
        <w:rPr>
          <w:rFonts w:ascii="Times New Roman" w:hAnsi="Times New Roman" w:cs="Times New Roman"/>
        </w:rPr>
      </w:pPr>
    </w:p>
    <w:p w14:paraId="65621D0A" w14:textId="247F22EF" w:rsidR="008419D2" w:rsidRDefault="008419D2" w:rsidP="008419D2">
      <w:pPr>
        <w:jc w:val="both"/>
        <w:rPr>
          <w:rFonts w:ascii="Times New Roman" w:hAnsi="Times New Roman" w:cs="Times New Roman"/>
        </w:rPr>
      </w:pPr>
      <w:r w:rsidRPr="004A29C6">
        <w:rPr>
          <w:rFonts w:ascii="Times New Roman" w:hAnsi="Times New Roman" w:cs="Times New Roman"/>
          <w:vertAlign w:val="superscript"/>
        </w:rPr>
        <w:t>1</w:t>
      </w:r>
      <w:r w:rsidR="00C6062E">
        <w:rPr>
          <w:rFonts w:ascii="Times New Roman" w:hAnsi="Times New Roman" w:cs="Times New Roman"/>
        </w:rPr>
        <w:t>Vic Matta</w:t>
      </w:r>
      <w:r>
        <w:rPr>
          <w:rFonts w:ascii="Times New Roman" w:hAnsi="Times New Roman" w:cs="Times New Roman"/>
        </w:rPr>
        <w:t xml:space="preserve">, </w:t>
      </w:r>
      <w:r w:rsidRPr="00591150">
        <w:rPr>
          <w:rFonts w:ascii="Times New Roman" w:hAnsi="Times New Roman" w:cs="Times New Roman"/>
        </w:rPr>
        <w:t>Department of Analytics and Information Systems, College of Business, Ohio University, Athens, OH 45701</w:t>
      </w:r>
    </w:p>
    <w:p w14:paraId="3E5F2E3B" w14:textId="14C01000" w:rsidR="004A29C6" w:rsidRPr="00591150" w:rsidRDefault="004A29C6" w:rsidP="004A29C6">
      <w:pPr>
        <w:jc w:val="both"/>
        <w:rPr>
          <w:rFonts w:ascii="Times New Roman" w:hAnsi="Times New Roman" w:cs="Times New Roman"/>
        </w:rPr>
      </w:pPr>
      <w:r>
        <w:rPr>
          <w:rFonts w:ascii="Times New Roman" w:hAnsi="Times New Roman" w:cs="Times New Roman"/>
          <w:vertAlign w:val="superscript"/>
        </w:rPr>
        <w:t>2</w:t>
      </w:r>
      <w:r w:rsidRPr="00591150">
        <w:rPr>
          <w:rFonts w:ascii="Times New Roman" w:hAnsi="Times New Roman" w:cs="Times New Roman"/>
        </w:rPr>
        <w:t xml:space="preserve">Timothy J. Haase, </w:t>
      </w:r>
      <w:proofErr w:type="spellStart"/>
      <w:r w:rsidRPr="00591150">
        <w:rPr>
          <w:rFonts w:ascii="Times New Roman" w:hAnsi="Times New Roman" w:cs="Times New Roman"/>
        </w:rPr>
        <w:t>Anisfield</w:t>
      </w:r>
      <w:proofErr w:type="spellEnd"/>
      <w:r w:rsidRPr="00591150">
        <w:rPr>
          <w:rFonts w:ascii="Times New Roman" w:hAnsi="Times New Roman" w:cs="Times New Roman"/>
        </w:rPr>
        <w:t xml:space="preserve"> School of Business, Ramapo College of New Jersey, Mahwah, New Jersey 07430</w:t>
      </w:r>
    </w:p>
    <w:p w14:paraId="6B296CDB" w14:textId="77777777" w:rsidR="004A29C6" w:rsidRDefault="004A29C6" w:rsidP="004A29C6">
      <w:pPr>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Janna </w:t>
      </w:r>
      <w:proofErr w:type="spellStart"/>
      <w:r>
        <w:rPr>
          <w:rFonts w:ascii="Times New Roman" w:hAnsi="Times New Roman" w:cs="Times New Roman"/>
        </w:rPr>
        <w:t>Chimeli</w:t>
      </w:r>
      <w:proofErr w:type="spellEnd"/>
      <w:r>
        <w:rPr>
          <w:rFonts w:ascii="Times New Roman" w:hAnsi="Times New Roman" w:cs="Times New Roman"/>
        </w:rPr>
        <w:t>,</w:t>
      </w:r>
      <w:r w:rsidRPr="00FB12E4">
        <w:rPr>
          <w:rFonts w:ascii="Times New Roman" w:hAnsi="Times New Roman" w:cs="Times New Roman"/>
        </w:rPr>
        <w:t xml:space="preserve"> </w:t>
      </w:r>
      <w:r w:rsidRPr="00591150">
        <w:rPr>
          <w:rFonts w:ascii="Times New Roman" w:hAnsi="Times New Roman" w:cs="Times New Roman"/>
        </w:rPr>
        <w:t>Department of Analytics and Information Systems, College of Business, Ohio University, Athens, OH 45701</w:t>
      </w:r>
    </w:p>
    <w:p w14:paraId="49C9CF40" w14:textId="3C6BEE69" w:rsidR="008419D2" w:rsidRDefault="004A29C6" w:rsidP="008419D2">
      <w:pPr>
        <w:jc w:val="both"/>
        <w:rPr>
          <w:rFonts w:ascii="Times New Roman" w:hAnsi="Times New Roman" w:cs="Times New Roman"/>
        </w:rPr>
      </w:pPr>
      <w:r>
        <w:rPr>
          <w:rFonts w:ascii="Times New Roman" w:hAnsi="Times New Roman" w:cs="Times New Roman"/>
          <w:vertAlign w:val="superscript"/>
        </w:rPr>
        <w:t>4</w:t>
      </w:r>
      <w:r w:rsidR="008419D2">
        <w:rPr>
          <w:rFonts w:ascii="Times New Roman" w:hAnsi="Times New Roman" w:cs="Times New Roman"/>
        </w:rPr>
        <w:t>Raymond D. Frost</w:t>
      </w:r>
      <w:r w:rsidR="008419D2" w:rsidRPr="00591150">
        <w:rPr>
          <w:rFonts w:ascii="Times New Roman" w:hAnsi="Times New Roman" w:cs="Times New Roman"/>
        </w:rPr>
        <w:t>, Department of Analytics and Information Systems, College of Business, Ohio University, Athens, OH 45701</w:t>
      </w:r>
    </w:p>
    <w:p w14:paraId="0061B6B6" w14:textId="1E0D6731" w:rsidR="00850338" w:rsidRDefault="004A29C6" w:rsidP="00850338">
      <w:pPr>
        <w:jc w:val="both"/>
        <w:rPr>
          <w:rFonts w:ascii="Times New Roman" w:hAnsi="Times New Roman" w:cs="Times New Roman"/>
        </w:rPr>
      </w:pPr>
      <w:r>
        <w:rPr>
          <w:rFonts w:ascii="Times New Roman" w:hAnsi="Times New Roman" w:cs="Times New Roman"/>
          <w:vertAlign w:val="superscript"/>
        </w:rPr>
        <w:t>5</w:t>
      </w:r>
      <w:r w:rsidR="00850338">
        <w:rPr>
          <w:rFonts w:ascii="Times New Roman" w:hAnsi="Times New Roman" w:cs="Times New Roman"/>
        </w:rPr>
        <w:t>Ellen R. Gordon,</w:t>
      </w:r>
      <w:r w:rsidR="00850338" w:rsidRPr="00FB12E4">
        <w:rPr>
          <w:rFonts w:ascii="Times New Roman" w:hAnsi="Times New Roman" w:cs="Times New Roman"/>
        </w:rPr>
        <w:t xml:space="preserve"> </w:t>
      </w:r>
      <w:r w:rsidR="00850338" w:rsidRPr="00591150">
        <w:rPr>
          <w:rFonts w:ascii="Times New Roman" w:hAnsi="Times New Roman" w:cs="Times New Roman"/>
        </w:rPr>
        <w:t>Department of Analytics and Information Systems, College of Business, Ohio University, Athens, OH 45701</w:t>
      </w:r>
    </w:p>
    <w:p w14:paraId="6ED6270E" w14:textId="3F984DE6" w:rsidR="008419D2" w:rsidRPr="005E0634" w:rsidRDefault="004A29C6" w:rsidP="008419D2">
      <w:pPr>
        <w:rPr>
          <w:rFonts w:ascii="Times New Roman" w:hAnsi="Times New Roman" w:cs="Times New Roman"/>
        </w:rPr>
      </w:pPr>
      <w:r>
        <w:rPr>
          <w:rFonts w:ascii="Times New Roman" w:hAnsi="Times New Roman" w:cs="Times New Roman"/>
          <w:vertAlign w:val="superscript"/>
        </w:rPr>
        <w:t>6</w:t>
      </w:r>
      <w:r w:rsidR="008419D2" w:rsidRPr="005E0634">
        <w:rPr>
          <w:rFonts w:ascii="Times New Roman" w:hAnsi="Times New Roman" w:cs="Times New Roman"/>
        </w:rPr>
        <w:t>Lauren</w:t>
      </w:r>
      <w:r w:rsidR="008419D2">
        <w:t xml:space="preserve"> </w:t>
      </w:r>
      <w:r w:rsidR="008419D2" w:rsidRPr="005E0634">
        <w:rPr>
          <w:rFonts w:ascii="Times New Roman" w:hAnsi="Times New Roman" w:cs="Times New Roman"/>
        </w:rPr>
        <w:t>N. Kenyo, Department of Analytics and Information Systems, College of Business, Ohio University, Athens, OH 45701</w:t>
      </w:r>
    </w:p>
    <w:p w14:paraId="1CD846D8" w14:textId="140152B2" w:rsidR="00112CD7" w:rsidRPr="00591150" w:rsidRDefault="004A29C6" w:rsidP="00112CD7">
      <w:pPr>
        <w:jc w:val="both"/>
        <w:rPr>
          <w:rFonts w:ascii="Times New Roman" w:hAnsi="Times New Roman" w:cs="Times New Roman"/>
        </w:rPr>
      </w:pPr>
      <w:r>
        <w:rPr>
          <w:rFonts w:ascii="Times New Roman" w:hAnsi="Times New Roman" w:cs="Times New Roman"/>
          <w:vertAlign w:val="superscript"/>
        </w:rPr>
        <w:t>7</w:t>
      </w:r>
      <w:r w:rsidR="00112CD7" w:rsidRPr="00591150">
        <w:rPr>
          <w:rFonts w:ascii="Times New Roman" w:hAnsi="Times New Roman" w:cs="Times New Roman"/>
        </w:rPr>
        <w:t>Adam C. Moyer, Department of Analytics and Information Systems, College of Business, Ohio University, Athens, OH 45701</w:t>
      </w:r>
    </w:p>
    <w:p w14:paraId="183EE406" w14:textId="170FE874" w:rsidR="00F4381D" w:rsidRPr="00FB12E4" w:rsidRDefault="00F4381D" w:rsidP="004A29C6">
      <w:pPr>
        <w:rPr>
          <w:rFonts w:ascii="Times New Roman" w:hAnsi="Times New Roman" w:cs="Times New Roman"/>
        </w:rPr>
      </w:pPr>
    </w:p>
    <w:p w14:paraId="561B0008" w14:textId="4EAA3D8D" w:rsidR="00112CD7" w:rsidRPr="00112CD7" w:rsidRDefault="00112CD7" w:rsidP="00112CD7">
      <w:pPr>
        <w:pStyle w:val="whitespace-normal"/>
        <w:jc w:val="center"/>
        <w:rPr>
          <w:b/>
          <w:bCs/>
        </w:rPr>
      </w:pPr>
      <w:r>
        <w:rPr>
          <w:b/>
          <w:bCs/>
        </w:rPr>
        <w:t>Abstract</w:t>
      </w:r>
    </w:p>
    <w:p w14:paraId="6BE7FF1B" w14:textId="6F213B61" w:rsidR="005C68B3" w:rsidRDefault="00411CC9" w:rsidP="00411CC9">
      <w:pPr>
        <w:jc w:val="both"/>
      </w:pPr>
      <w:r w:rsidRPr="00411CC9">
        <w:rPr>
          <w:rFonts w:ascii="Times New Roman" w:eastAsia="Times New Roman" w:hAnsi="Times New Roman" w:cs="Times New Roman"/>
          <w:sz w:val="24"/>
          <w:szCs w:val="24"/>
        </w:rPr>
        <w:t xml:space="preserve">AACSB accreditation standards mandate that business programs continuously monitor student learning outcomes to demonstrate educational effectiveness. These requirements extend beyond traditional grading metrics, demanding granular assessment at the individual student level across multiple competency dimensions. </w:t>
      </w:r>
      <w:r w:rsidR="00A23E93" w:rsidRPr="00A23E93">
        <w:rPr>
          <w:rFonts w:ascii="Times New Roman" w:eastAsia="Times New Roman" w:hAnsi="Times New Roman" w:cs="Times New Roman"/>
          <w:sz w:val="24"/>
          <w:szCs w:val="24"/>
        </w:rPr>
        <w:t>Business programs must track student mastery across quantitative reasoning competencies</w:t>
      </w:r>
      <w:r w:rsidR="00CC1B2F">
        <w:rPr>
          <w:rFonts w:ascii="Times New Roman" w:eastAsia="Times New Roman" w:hAnsi="Times New Roman" w:cs="Times New Roman"/>
          <w:sz w:val="24"/>
          <w:szCs w:val="24"/>
        </w:rPr>
        <w:t xml:space="preserve">, </w:t>
      </w:r>
      <w:r w:rsidR="00A23E93" w:rsidRPr="00A23E93">
        <w:rPr>
          <w:rFonts w:ascii="Times New Roman" w:eastAsia="Times New Roman" w:hAnsi="Times New Roman" w:cs="Times New Roman"/>
          <w:sz w:val="24"/>
          <w:szCs w:val="24"/>
        </w:rPr>
        <w:t>such as interpretation, representation, calculation, analysis, assumptions, and communication</w:t>
      </w:r>
      <w:r w:rsidR="00CC1B2F">
        <w:rPr>
          <w:rFonts w:ascii="Times New Roman" w:eastAsia="Times New Roman" w:hAnsi="Times New Roman" w:cs="Times New Roman"/>
          <w:sz w:val="24"/>
          <w:szCs w:val="24"/>
        </w:rPr>
        <w:t xml:space="preserve">, </w:t>
      </w:r>
      <w:r w:rsidR="00A23E93" w:rsidRPr="00A23E93">
        <w:rPr>
          <w:rFonts w:ascii="Times New Roman" w:eastAsia="Times New Roman" w:hAnsi="Times New Roman" w:cs="Times New Roman"/>
          <w:sz w:val="24"/>
          <w:szCs w:val="24"/>
        </w:rPr>
        <w:t>as part of AACSB learning outcomes.</w:t>
      </w:r>
      <w:r w:rsidRPr="00411CC9">
        <w:rPr>
          <w:rFonts w:ascii="Times New Roman" w:eastAsia="Times New Roman" w:hAnsi="Times New Roman" w:cs="Times New Roman"/>
          <w:sz w:val="24"/>
          <w:szCs w:val="24"/>
        </w:rPr>
        <w:t xml:space="preserve"> The challenge facing business programs lies in efficiently collecting, analyzing, and reporting this comprehensive student performance data without creating excessive administrative burden for faculty. This study presents an innovative approach to addressing Assurance of Learning (AOL) requirements through automated learning outcome assessment integrated within Scoreboard for Excel. </w:t>
      </w:r>
      <w:r w:rsidR="00A64C03" w:rsidRPr="00A64C03">
        <w:rPr>
          <w:rFonts w:ascii="Times New Roman" w:eastAsia="Times New Roman" w:hAnsi="Times New Roman" w:cs="Times New Roman"/>
          <w:sz w:val="24"/>
          <w:szCs w:val="24"/>
        </w:rPr>
        <w:t>This research evaluates a system that codes individual assignment items to specific learning outcomes, allowing automated aggregation of student performance data and generation of outcome scores for each competency dimension.</w:t>
      </w:r>
      <w:r w:rsidRPr="00411CC9">
        <w:rPr>
          <w:rFonts w:ascii="Times New Roman" w:eastAsia="Times New Roman" w:hAnsi="Times New Roman" w:cs="Times New Roman"/>
          <w:sz w:val="24"/>
          <w:szCs w:val="24"/>
        </w:rPr>
        <w:t xml:space="preserve"> By addressing authentic assessment challenges, this method provides comprehensive learning outcome tracking without creating additional administrative burden on faculty. A multi-institutional study examines the implementation of this automated AOL system across business statistics courses, comparing the efficiency, accuracy, and faculty satisfaction of </w:t>
      </w:r>
      <w:r w:rsidRPr="00411CC9">
        <w:rPr>
          <w:rFonts w:ascii="Times New Roman" w:eastAsia="Times New Roman" w:hAnsi="Times New Roman" w:cs="Times New Roman"/>
          <w:sz w:val="24"/>
          <w:szCs w:val="24"/>
        </w:rPr>
        <w:lastRenderedPageBreak/>
        <w:t xml:space="preserve">technology-enhanced outcome tracking versus traditional manual assessment methods. Data collection includes faculty workload metrics, assessment reliability measures, and institutional compliance reporting effectiveness. The research addresses a critical need in higher education administration by demonstrating how educational technology can simultaneously enhance student learning experiences while meeting accreditation requirements. Results provide evidence for the feasibility of automated learning outcome assessment and offer a scalable model for AACSB-accredited programs seeking efficient compliance solutions. </w:t>
      </w:r>
      <w:r w:rsidR="000627F2" w:rsidRPr="000627F2">
        <w:rPr>
          <w:rFonts w:ascii="Times New Roman" w:eastAsia="Times New Roman" w:hAnsi="Times New Roman" w:cs="Times New Roman"/>
          <w:sz w:val="24"/>
          <w:szCs w:val="24"/>
        </w:rPr>
        <w:t>This study advances the conversation on leveraging educational technology to simultaneously improve pedagogical effectiveness and reduce administrative burden in AACSB-accredited programs.</w:t>
      </w:r>
    </w:p>
    <w:sectPr w:rsidR="005C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2F"/>
    <w:rsid w:val="000627F2"/>
    <w:rsid w:val="00112CD7"/>
    <w:rsid w:val="001E3A2F"/>
    <w:rsid w:val="001F42F6"/>
    <w:rsid w:val="002E52C3"/>
    <w:rsid w:val="00373556"/>
    <w:rsid w:val="00411CC9"/>
    <w:rsid w:val="00481175"/>
    <w:rsid w:val="004A29C6"/>
    <w:rsid w:val="004F5B4C"/>
    <w:rsid w:val="00592FBA"/>
    <w:rsid w:val="005C68B3"/>
    <w:rsid w:val="006D6A0C"/>
    <w:rsid w:val="008419D2"/>
    <w:rsid w:val="00850338"/>
    <w:rsid w:val="008D4007"/>
    <w:rsid w:val="009218D8"/>
    <w:rsid w:val="00A23E93"/>
    <w:rsid w:val="00A64C03"/>
    <w:rsid w:val="00AB3683"/>
    <w:rsid w:val="00B0636F"/>
    <w:rsid w:val="00B730DA"/>
    <w:rsid w:val="00C6062E"/>
    <w:rsid w:val="00CC1B2F"/>
    <w:rsid w:val="00D35F58"/>
    <w:rsid w:val="00DE0E66"/>
    <w:rsid w:val="00DE6D38"/>
    <w:rsid w:val="00E970D9"/>
    <w:rsid w:val="00F4381D"/>
    <w:rsid w:val="00FB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5649"/>
  <w15:chartTrackingRefBased/>
  <w15:docId w15:val="{317A40C9-01E3-426E-900A-57168F2B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1E3A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A2F"/>
    <w:rPr>
      <w:b/>
      <w:bCs/>
    </w:rPr>
  </w:style>
  <w:style w:type="paragraph" w:styleId="Revision">
    <w:name w:val="Revision"/>
    <w:hidden/>
    <w:uiPriority w:val="99"/>
    <w:semiHidden/>
    <w:rsid w:val="001F4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2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423</Words>
  <Characters>2994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Ramapo College of New Jersey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thaase@rcnj-ads.ramapo.edu</dc:creator>
  <cp:keywords/>
  <dc:description/>
  <cp:lastModifiedBy>Matta, Vic</cp:lastModifiedBy>
  <cp:revision>3</cp:revision>
  <dcterms:created xsi:type="dcterms:W3CDTF">2025-09-24T16:40:00Z</dcterms:created>
  <dcterms:modified xsi:type="dcterms:W3CDTF">2026-02-25T15:00:00Z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70d7d8b1-cdad-4c7f-8f88-058f66caf867</vt:lpwstr>
  </property>
</Properties>
</file>